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34" w:rsidRDefault="00CF0D34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CF0D34" w:rsidRPr="00827C61" w:rsidRDefault="00027463">
      <w:pPr>
        <w:spacing w:before="44"/>
        <w:ind w:left="1734" w:right="1734"/>
        <w:jc w:val="center"/>
        <w:rPr>
          <w:rFonts w:ascii="Arial" w:eastAsia="Pluto Sans Bold" w:hAnsi="Arial" w:cs="Arial"/>
          <w:sz w:val="34"/>
          <w:szCs w:val="34"/>
        </w:rPr>
      </w:pPr>
      <w:r w:rsidRPr="00827C61">
        <w:rPr>
          <w:rFonts w:ascii="Arial" w:hAnsi="Arial" w:cs="Arial"/>
          <w:b/>
          <w:color w:val="62A744"/>
          <w:spacing w:val="-1"/>
          <w:sz w:val="34"/>
        </w:rPr>
        <w:t>Palabras</w:t>
      </w:r>
      <w:r w:rsidRPr="00827C61">
        <w:rPr>
          <w:rFonts w:ascii="Arial" w:hAnsi="Arial" w:cs="Arial"/>
          <w:b/>
          <w:color w:val="62A744"/>
          <w:sz w:val="34"/>
        </w:rPr>
        <w:t xml:space="preserve"> que </w:t>
      </w:r>
      <w:r w:rsidRPr="00827C61">
        <w:rPr>
          <w:rFonts w:ascii="Arial" w:hAnsi="Arial" w:cs="Arial"/>
          <w:b/>
          <w:color w:val="62A744"/>
          <w:spacing w:val="-2"/>
          <w:sz w:val="34"/>
        </w:rPr>
        <w:t>hay</w:t>
      </w:r>
      <w:r w:rsidRPr="00827C61">
        <w:rPr>
          <w:rFonts w:ascii="Arial" w:hAnsi="Arial" w:cs="Arial"/>
          <w:b/>
          <w:color w:val="62A744"/>
          <w:spacing w:val="-10"/>
          <w:sz w:val="34"/>
        </w:rPr>
        <w:t xml:space="preserve"> </w:t>
      </w:r>
      <w:r w:rsidRPr="00827C61">
        <w:rPr>
          <w:rFonts w:ascii="Arial" w:hAnsi="Arial" w:cs="Arial"/>
          <w:b/>
          <w:color w:val="62A744"/>
          <w:sz w:val="34"/>
        </w:rPr>
        <w:t xml:space="preserve">que saber: </w:t>
      </w:r>
      <w:r w:rsidRPr="00827C61">
        <w:rPr>
          <w:rFonts w:ascii="Arial" w:hAnsi="Arial" w:cs="Arial"/>
          <w:b/>
          <w:color w:val="62A744"/>
          <w:spacing w:val="-1"/>
          <w:sz w:val="34"/>
        </w:rPr>
        <w:t>Usar</w:t>
      </w:r>
      <w:r w:rsidRPr="00827C61">
        <w:rPr>
          <w:rFonts w:ascii="Arial" w:hAnsi="Arial" w:cs="Arial"/>
          <w:b/>
          <w:color w:val="62A744"/>
          <w:spacing w:val="-9"/>
          <w:sz w:val="34"/>
        </w:rPr>
        <w:t xml:space="preserve"> </w:t>
      </w:r>
      <w:r w:rsidRPr="00827C61">
        <w:rPr>
          <w:rFonts w:ascii="Arial" w:hAnsi="Arial" w:cs="Arial"/>
          <w:b/>
          <w:color w:val="62A744"/>
          <w:sz w:val="34"/>
        </w:rPr>
        <w:t>el</w:t>
      </w:r>
      <w:r w:rsidRPr="00827C61">
        <w:rPr>
          <w:rFonts w:ascii="Arial" w:hAnsi="Arial" w:cs="Arial"/>
          <w:b/>
          <w:color w:val="62A744"/>
          <w:spacing w:val="-6"/>
          <w:sz w:val="34"/>
        </w:rPr>
        <w:t xml:space="preserve"> </w:t>
      </w:r>
      <w:r w:rsidR="0026586C">
        <w:rPr>
          <w:rFonts w:ascii="Arial" w:hAnsi="Arial" w:cs="Arial"/>
          <w:b/>
          <w:color w:val="62A744"/>
          <w:spacing w:val="-1"/>
          <w:sz w:val="34"/>
        </w:rPr>
        <w:t>crédito</w:t>
      </w:r>
      <w:bookmarkStart w:id="0" w:name="_GoBack"/>
      <w:bookmarkEnd w:id="0"/>
    </w:p>
    <w:p w:rsidR="00CF0D34" w:rsidRPr="00827C61" w:rsidRDefault="00027463">
      <w:pPr>
        <w:spacing w:before="61"/>
        <w:ind w:left="1734" w:right="1734"/>
        <w:jc w:val="center"/>
        <w:rPr>
          <w:rFonts w:ascii="Arial" w:eastAsia="Pluto Sans Regular" w:hAnsi="Arial" w:cs="Arial"/>
          <w:sz w:val="28"/>
          <w:szCs w:val="28"/>
        </w:rPr>
      </w:pPr>
      <w:r w:rsidRPr="00827C61">
        <w:rPr>
          <w:rFonts w:ascii="Arial" w:hAnsi="Arial" w:cs="Arial"/>
          <w:color w:val="62A744"/>
          <w:spacing w:val="-1"/>
          <w:sz w:val="28"/>
        </w:rPr>
        <w:t>(Básico/Principiante)</w:t>
      </w:r>
    </w:p>
    <w:p w:rsidR="00CF0D34" w:rsidRDefault="00027463">
      <w:pPr>
        <w:spacing w:before="24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pacing w:val="-1"/>
          <w:sz w:val="24"/>
        </w:rPr>
        <w:t xml:space="preserve">Nota </w:t>
      </w:r>
      <w:r>
        <w:rPr>
          <w:rFonts w:ascii="Calibri"/>
          <w:color w:val="231F20"/>
          <w:sz w:val="24"/>
        </w:rPr>
        <w:t xml:space="preserve">al </w:t>
      </w:r>
      <w:r>
        <w:rPr>
          <w:rFonts w:ascii="Calibri"/>
          <w:color w:val="231F20"/>
          <w:spacing w:val="-1"/>
          <w:sz w:val="24"/>
        </w:rPr>
        <w:t>maestro:</w:t>
      </w:r>
      <w:r>
        <w:rPr>
          <w:rFonts w:ascii="Calibri"/>
          <w:color w:val="231F20"/>
          <w:sz w:val="24"/>
        </w:rPr>
        <w:t xml:space="preserve"> </w:t>
      </w:r>
      <w:r>
        <w:rPr>
          <w:rFonts w:ascii="Calibri"/>
          <w:color w:val="231F20"/>
          <w:spacing w:val="-2"/>
          <w:sz w:val="24"/>
        </w:rPr>
        <w:t>Esta</w:t>
      </w:r>
      <w:r>
        <w:rPr>
          <w:rFonts w:ascii="Calibri"/>
          <w:color w:val="231F20"/>
          <w:sz w:val="24"/>
        </w:rPr>
        <w:t xml:space="preserve"> hoja debe ser </w:t>
      </w:r>
      <w:r>
        <w:rPr>
          <w:rFonts w:ascii="Calibri"/>
          <w:color w:val="231F20"/>
          <w:spacing w:val="-1"/>
          <w:sz w:val="24"/>
        </w:rPr>
        <w:t xml:space="preserve">editada </w:t>
      </w:r>
      <w:r>
        <w:rPr>
          <w:rFonts w:ascii="Calibri"/>
          <w:color w:val="231F20"/>
          <w:spacing w:val="-2"/>
          <w:sz w:val="24"/>
        </w:rPr>
        <w:t>para</w:t>
      </w:r>
      <w:r>
        <w:rPr>
          <w:rFonts w:ascii="Calibri"/>
          <w:color w:val="231F20"/>
          <w:sz w:val="24"/>
        </w:rPr>
        <w:t xml:space="preserve"> incluir solo 6-8 </w:t>
      </w:r>
      <w:r>
        <w:rPr>
          <w:rFonts w:ascii="Calibri"/>
          <w:color w:val="231F20"/>
          <w:spacing w:val="-1"/>
          <w:sz w:val="24"/>
        </w:rPr>
        <w:t>palabras</w:t>
      </w:r>
      <w:r>
        <w:rPr>
          <w:rFonts w:ascii="Calibri"/>
          <w:color w:val="231F20"/>
          <w:sz w:val="24"/>
        </w:rPr>
        <w:t xml:space="preserve"> </w:t>
      </w:r>
      <w:r>
        <w:rPr>
          <w:rFonts w:ascii="Calibri"/>
          <w:color w:val="231F20"/>
          <w:spacing w:val="-2"/>
          <w:sz w:val="24"/>
        </w:rPr>
        <w:t>para</w:t>
      </w:r>
      <w:r>
        <w:rPr>
          <w:rFonts w:ascii="Calibri"/>
          <w:color w:val="231F20"/>
          <w:sz w:val="24"/>
        </w:rPr>
        <w:t xml:space="preserve"> </w:t>
      </w:r>
      <w:r>
        <w:rPr>
          <w:rFonts w:ascii="Calibri"/>
          <w:color w:val="231F20"/>
          <w:spacing w:val="-2"/>
          <w:sz w:val="24"/>
        </w:rPr>
        <w:t>enfatizar</w:t>
      </w:r>
      <w:r>
        <w:rPr>
          <w:rFonts w:ascii="Calibri"/>
          <w:color w:val="231F20"/>
          <w:spacing w:val="-1"/>
          <w:sz w:val="24"/>
        </w:rPr>
        <w:t xml:space="preserve"> con</w:t>
      </w:r>
      <w:r>
        <w:rPr>
          <w:rFonts w:ascii="Calibri"/>
          <w:color w:val="231F20"/>
          <w:sz w:val="24"/>
        </w:rPr>
        <w:t xml:space="preserve"> los alumnos.</w:t>
      </w:r>
    </w:p>
    <w:p w:rsidR="00CF0D34" w:rsidRDefault="00CF0D34">
      <w:pPr>
        <w:spacing w:before="5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2313"/>
        <w:gridCol w:w="8477"/>
      </w:tblGrid>
      <w:tr w:rsidR="00CF0D34" w:rsidTr="00027463">
        <w:trPr>
          <w:trHeight w:hRule="exact" w:val="450"/>
          <w:tblHeader/>
          <w:jc w:val="center"/>
        </w:trPr>
        <w:tc>
          <w:tcPr>
            <w:tcW w:w="2313" w:type="dxa"/>
          </w:tcPr>
          <w:p w:rsidR="00CF0D34" w:rsidRPr="00827C61" w:rsidRDefault="00027463">
            <w:pPr>
              <w:pStyle w:val="TableParagraph"/>
              <w:spacing w:before="67"/>
              <w:ind w:left="607"/>
              <w:rPr>
                <w:rFonts w:ascii="Arial" w:eastAsia="Pluto Sans Regular" w:hAnsi="Arial" w:cs="Arial"/>
                <w:sz w:val="28"/>
                <w:szCs w:val="28"/>
              </w:rPr>
            </w:pPr>
            <w:r w:rsidRPr="00827C61">
              <w:rPr>
                <w:rFonts w:ascii="Arial" w:hAnsi="Arial" w:cs="Arial"/>
                <w:color w:val="62A744"/>
                <w:spacing w:val="-1"/>
                <w:sz w:val="28"/>
              </w:rPr>
              <w:t>Palabra</w:t>
            </w:r>
          </w:p>
        </w:tc>
        <w:tc>
          <w:tcPr>
            <w:tcW w:w="8477" w:type="dxa"/>
          </w:tcPr>
          <w:p w:rsidR="00CF0D34" w:rsidRPr="00827C61" w:rsidRDefault="00027463">
            <w:pPr>
              <w:pStyle w:val="TableParagraph"/>
              <w:spacing w:before="67"/>
              <w:jc w:val="center"/>
              <w:rPr>
                <w:rFonts w:ascii="Arial" w:eastAsia="Pluto Sans Regular" w:hAnsi="Arial" w:cs="Arial"/>
                <w:sz w:val="28"/>
                <w:szCs w:val="28"/>
              </w:rPr>
            </w:pPr>
            <w:r w:rsidRPr="00827C61">
              <w:rPr>
                <w:rFonts w:ascii="Arial" w:hAnsi="Arial" w:cs="Arial"/>
                <w:color w:val="62A744"/>
                <w:sz w:val="28"/>
              </w:rPr>
              <w:t xml:space="preserve">Ejemplo de </w:t>
            </w:r>
            <w:r w:rsidRPr="00827C61">
              <w:rPr>
                <w:rFonts w:ascii="Arial" w:hAnsi="Arial" w:cs="Arial"/>
                <w:color w:val="62A744"/>
                <w:spacing w:val="-1"/>
                <w:sz w:val="28"/>
              </w:rPr>
              <w:t>oración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alimentos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Puede usar una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comprar alimentos.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APR:</w:t>
            </w:r>
            <w:r>
              <w:rPr>
                <w:spacing w:val="-6"/>
              </w:rPr>
              <w:t xml:space="preserve"> </w:t>
            </w:r>
            <w:r>
              <w:t>tasa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porcentaje</w:t>
            </w:r>
            <w:r>
              <w:rPr>
                <w:spacing w:val="23"/>
                <w:w w:val="99"/>
              </w:rPr>
              <w:t xml:space="preserve"> </w:t>
            </w:r>
            <w:r>
              <w:t>annual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El APR, o tasa de porcentaje annual, define cuánto </w:t>
            </w:r>
            <w:r>
              <w:rPr>
                <w:rFonts w:hAnsi="Calibri"/>
                <w:spacing w:val="-2"/>
              </w:rPr>
              <w:t>interés</w:t>
            </w:r>
            <w:r>
              <w:rPr>
                <w:rFonts w:hAnsi="Calibri"/>
              </w:rPr>
              <w:t xml:space="preserve"> </w:t>
            </w:r>
            <w:r>
              <w:rPr>
                <w:rFonts w:hAnsi="Calibri"/>
                <w:spacing w:val="-2"/>
              </w:rPr>
              <w:t>paga</w:t>
            </w:r>
            <w:r>
              <w:rPr>
                <w:rFonts w:hAnsi="Calibri"/>
              </w:rPr>
              <w:t xml:space="preserve"> por un año.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cargo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 xml:space="preserve">Algunas tarjetas pre-pagadas </w:t>
            </w:r>
            <w:r>
              <w:rPr>
                <w:spacing w:val="-2"/>
              </w:rPr>
              <w:t>cobran</w:t>
            </w:r>
            <w:r>
              <w:t xml:space="preserve"> </w:t>
            </w:r>
            <w:r>
              <w:rPr>
                <w:spacing w:val="-2"/>
              </w:rPr>
              <w:t>cargos.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cargo</w:t>
            </w:r>
            <w:r>
              <w:t xml:space="preserve"> anual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¿Cuánto es el </w:t>
            </w:r>
            <w:r>
              <w:rPr>
                <w:rFonts w:hAnsi="Calibri"/>
                <w:spacing w:val="-2"/>
              </w:rPr>
              <w:t>cargo</w:t>
            </w:r>
            <w:r>
              <w:rPr>
                <w:rFonts w:hAnsi="Calibri"/>
              </w:rPr>
              <w:t xml:space="preserve"> anual por </w:t>
            </w:r>
            <w:r>
              <w:rPr>
                <w:rFonts w:hAnsi="Calibri"/>
                <w:spacing w:val="-2"/>
              </w:rPr>
              <w:t>esta</w:t>
            </w:r>
            <w:r>
              <w:rPr>
                <w:rFonts w:hAnsi="Calibri"/>
              </w:rPr>
              <w:t xml:space="preserve">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crédito?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caro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El crédito resulta más </w:t>
            </w:r>
            <w:r>
              <w:rPr>
                <w:rFonts w:hAnsi="Calibri"/>
                <w:spacing w:val="-2"/>
              </w:rPr>
              <w:t>caro</w:t>
            </w:r>
            <w:r>
              <w:rPr>
                <w:rFonts w:hAnsi="Calibri"/>
              </w:rPr>
              <w:t xml:space="preserve"> si no paga la </w:t>
            </w:r>
            <w:r>
              <w:rPr>
                <w:rFonts w:hAnsi="Calibri"/>
                <w:spacing w:val="-2"/>
              </w:rPr>
              <w:t>factura</w:t>
            </w:r>
            <w:r>
              <w:rPr>
                <w:rFonts w:hAnsi="Calibri"/>
              </w:rPr>
              <w:t xml:space="preserve"> completa.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cobro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La </w:t>
            </w:r>
            <w:r>
              <w:rPr>
                <w:rFonts w:hAnsi="Calibri"/>
                <w:spacing w:val="-2"/>
              </w:rPr>
              <w:t>factura</w:t>
            </w:r>
            <w:r>
              <w:rPr>
                <w:rFonts w:hAnsi="Calibri"/>
              </w:rPr>
              <w:t xml:space="preserve"> indica los </w:t>
            </w:r>
            <w:r>
              <w:rPr>
                <w:rFonts w:hAnsi="Calibri"/>
                <w:spacing w:val="-2"/>
              </w:rPr>
              <w:t>cargos</w:t>
            </w:r>
            <w:r>
              <w:rPr>
                <w:rFonts w:hAnsi="Calibri"/>
              </w:rPr>
              <w:t xml:space="preserve"> que ha hecho a la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compañías de informes</w:t>
            </w:r>
          </w:p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de</w:t>
            </w:r>
            <w:r>
              <w:rPr>
                <w:rFonts w:hAnsi="Calibri"/>
                <w:spacing w:val="-4"/>
              </w:rPr>
              <w:t xml:space="preserve"> </w:t>
            </w:r>
            <w:r>
              <w:rPr>
                <w:rFonts w:hAnsi="Calibri"/>
              </w:rPr>
              <w:t>crédito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  <w:spacing w:val="-2"/>
              </w:rPr>
              <w:t>Hay</w:t>
            </w:r>
            <w:r>
              <w:rPr>
                <w:rFonts w:hAnsi="Calibri"/>
              </w:rPr>
              <w:t xml:space="preserve"> tres compañías de informes de crédito grandes.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comparar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Asegúrese de comparar las tarjetas de crédito.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  <w:spacing w:val="-2"/>
              </w:rPr>
              <w:t xml:space="preserve">cooperativa </w:t>
            </w:r>
            <w:r>
              <w:rPr>
                <w:rFonts w:hAnsi="Calibri"/>
              </w:rPr>
              <w:t>de crédito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Las </w:t>
            </w:r>
            <w:r>
              <w:rPr>
                <w:rFonts w:hAnsi="Calibri"/>
                <w:spacing w:val="-2"/>
              </w:rPr>
              <w:t>cooperativas</w:t>
            </w:r>
            <w:r>
              <w:rPr>
                <w:rFonts w:hAnsi="Calibri"/>
              </w:rPr>
              <w:t xml:space="preserve"> de crédito ofrecen tarjetas de crédito.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cuenta bancaria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Necesita una cuenta bancaria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conseguir una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 </w:t>
            </w:r>
            <w:r>
              <w:rPr>
                <w:rFonts w:hAnsi="Calibri"/>
                <w:spacing w:val="-2"/>
              </w:rPr>
              <w:t>garantizada.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deber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 xml:space="preserve">Con una </w:t>
            </w:r>
            <w:r>
              <w:rPr>
                <w:spacing w:val="-2"/>
              </w:rPr>
              <w:t>tarjeta</w:t>
            </w:r>
            <w:r>
              <w:t xml:space="preserve"> pre-pagada, no debe ninguna </w:t>
            </w:r>
            <w:r>
              <w:rPr>
                <w:spacing w:val="-2"/>
              </w:rPr>
              <w:t>factura.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depositar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Deposita dinero en una cuenta de ahorros o en una cuenta corriente.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deuda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Algunas</w:t>
            </w:r>
            <w:r>
              <w:rPr>
                <w:spacing w:val="-2"/>
              </w:rPr>
              <w:t xml:space="preserve"> </w:t>
            </w:r>
            <w:r>
              <w:t>personas tienen problemas de deuda.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empeñar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Algunas personas empeñan cosas cuando necesitan dinero.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factura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El banco le manda la </w:t>
            </w:r>
            <w:r>
              <w:rPr>
                <w:rFonts w:hAnsi="Calibri"/>
                <w:spacing w:val="-2"/>
              </w:rPr>
              <w:t>factura</w:t>
            </w:r>
            <w:r>
              <w:rPr>
                <w:rFonts w:hAnsi="Calibri"/>
              </w:rPr>
              <w:t xml:space="preserve"> de la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ganar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Sus depósitos deben ganar intereses.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  <w:spacing w:val="-2"/>
              </w:rPr>
              <w:t>historial</w:t>
            </w:r>
            <w:r>
              <w:rPr>
                <w:rFonts w:hAnsi="Calibri"/>
                <w:spacing w:val="-3"/>
              </w:rPr>
              <w:t xml:space="preserve"> </w:t>
            </w:r>
            <w:r>
              <w:rPr>
                <w:rFonts w:hAnsi="Calibri"/>
              </w:rPr>
              <w:t>de</w:t>
            </w:r>
            <w:r>
              <w:rPr>
                <w:rFonts w:hAnsi="Calibri"/>
                <w:spacing w:val="-2"/>
              </w:rPr>
              <w:t xml:space="preserve"> </w:t>
            </w:r>
            <w:r>
              <w:rPr>
                <w:rFonts w:hAnsi="Calibri"/>
              </w:rPr>
              <w:t>crédito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Necesita un buen historial de crédito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conseguir una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intereses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A veces el banco paga intereses sobre el dinero que deposita.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límite de crédito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Su límite de crédito es el monto que puede </w:t>
            </w:r>
            <w:r>
              <w:rPr>
                <w:rFonts w:hAnsi="Calibri"/>
                <w:spacing w:val="-5"/>
              </w:rPr>
              <w:t>gastar.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muebles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Puede conseguir un </w:t>
            </w:r>
            <w:r>
              <w:rPr>
                <w:rFonts w:hAnsi="Calibri"/>
                <w:spacing w:val="-2"/>
              </w:rPr>
              <w:t>préstamo</w:t>
            </w:r>
            <w:r>
              <w:rPr>
                <w:rFonts w:hAnsi="Calibri"/>
              </w:rPr>
              <w:t xml:space="preserve">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comprar muebles.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ofrecer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Muchos bancos ofrecen tarjetas de crédito.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pagar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Tiene que pagar el dinero que pide prestado.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pago mínimo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Su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 tiene un pago mínimo cada mes.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período de gracia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El período de gracia es el tiempo que tiene antes de que la compañía de crédito empiece a</w:t>
            </w:r>
            <w:r>
              <w:rPr>
                <w:rFonts w:hAnsi="Calibri"/>
                <w:spacing w:val="29"/>
              </w:rPr>
              <w:t xml:space="preserve"> </w:t>
            </w:r>
            <w:r>
              <w:rPr>
                <w:rFonts w:hAnsi="Calibri"/>
                <w:spacing w:val="-2"/>
              </w:rPr>
              <w:t>cobrar</w:t>
            </w:r>
            <w:r>
              <w:rPr>
                <w:rFonts w:hAnsi="Calibri"/>
              </w:rPr>
              <w:t xml:space="preserve"> intereses.</w:t>
            </w:r>
          </w:p>
        </w:tc>
      </w:tr>
      <w:tr w:rsidR="00CF0D34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t>por adelantado</w:t>
            </w:r>
          </w:p>
        </w:tc>
        <w:tc>
          <w:tcPr>
            <w:tcW w:w="8477" w:type="dxa"/>
            <w:vAlign w:val="center"/>
          </w:tcPr>
          <w:p w:rsidR="00CF0D34" w:rsidRDefault="00027463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  <w:spacing w:val="-3"/>
              </w:rPr>
              <w:t>Paga</w:t>
            </w:r>
            <w:r>
              <w:rPr>
                <w:rFonts w:hAnsi="Calibri"/>
              </w:rPr>
              <w:t xml:space="preserve"> por adelantado por una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 </w:t>
            </w:r>
            <w:r>
              <w:rPr>
                <w:rFonts w:hAnsi="Calibri"/>
                <w:spacing w:val="-2"/>
              </w:rPr>
              <w:t>garantizada.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lastRenderedPageBreak/>
              <w:t>porcentaje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El porcentaje de </w:t>
            </w:r>
            <w:r>
              <w:rPr>
                <w:rFonts w:hAnsi="Calibri"/>
                <w:spacing w:val="-2"/>
              </w:rPr>
              <w:t>interés</w:t>
            </w:r>
            <w:r>
              <w:rPr>
                <w:rFonts w:hAnsi="Calibri"/>
              </w:rPr>
              <w:t xml:space="preserve"> en </w:t>
            </w:r>
            <w:r>
              <w:rPr>
                <w:rFonts w:hAnsi="Calibri"/>
                <w:spacing w:val="-2"/>
              </w:rPr>
              <w:t>esta</w:t>
            </w:r>
            <w:r>
              <w:rPr>
                <w:rFonts w:hAnsi="Calibri"/>
              </w:rPr>
              <w:t xml:space="preserve">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 es del 18%.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prestador de día de</w:t>
            </w:r>
            <w:r>
              <w:rPr>
                <w:rFonts w:hAnsi="Calibri"/>
                <w:spacing w:val="21"/>
              </w:rPr>
              <w:t xml:space="preserve"> </w:t>
            </w:r>
            <w:r>
              <w:rPr>
                <w:rFonts w:hAnsi="Calibri"/>
              </w:rPr>
              <w:t>pago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Puede conseguir un </w:t>
            </w:r>
            <w:r>
              <w:rPr>
                <w:rFonts w:hAnsi="Calibri"/>
                <w:spacing w:val="-2"/>
              </w:rPr>
              <w:t>préstamo</w:t>
            </w:r>
            <w:r>
              <w:rPr>
                <w:rFonts w:hAnsi="Calibri"/>
              </w:rPr>
              <w:t xml:space="preserve"> de un prestador de día de pago.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  <w:spacing w:val="-2"/>
              </w:rPr>
              <w:t>préstamo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Un </w:t>
            </w:r>
            <w:r>
              <w:rPr>
                <w:rFonts w:hAnsi="Calibri"/>
                <w:spacing w:val="-2"/>
              </w:rPr>
              <w:t>préstamo</w:t>
            </w:r>
            <w:r>
              <w:rPr>
                <w:rFonts w:hAnsi="Calibri"/>
              </w:rPr>
              <w:t xml:space="preserve"> es </w:t>
            </w:r>
            <w:r>
              <w:rPr>
                <w:rFonts w:hAnsi="Calibri"/>
                <w:spacing w:val="-2"/>
              </w:rPr>
              <w:t>otra</w:t>
            </w:r>
            <w:r>
              <w:rPr>
                <w:rFonts w:hAnsi="Calibri"/>
              </w:rPr>
              <w:t xml:space="preserve"> manera de usar el crédito.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prestar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Cuando usa una tarjeta de </w:t>
            </w:r>
            <w:r>
              <w:rPr>
                <w:rFonts w:hAnsi="Calibri"/>
                <w:spacing w:val="-2"/>
              </w:rPr>
              <w:t>crédito,</w:t>
            </w:r>
            <w:r>
              <w:rPr>
                <w:rFonts w:hAnsi="Calibri"/>
              </w:rPr>
              <w:t xml:space="preserve"> la compañía le </w:t>
            </w:r>
            <w:r>
              <w:rPr>
                <w:rFonts w:hAnsi="Calibri"/>
                <w:spacing w:val="-2"/>
              </w:rPr>
              <w:t>presta</w:t>
            </w:r>
            <w:r>
              <w:rPr>
                <w:rFonts w:hAnsi="Calibri"/>
              </w:rPr>
              <w:t xml:space="preserve"> dinero.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productos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Algunas tiendas ofrecen préstamos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comprar sus productos.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t>saldo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El saldo </w:t>
            </w:r>
            <w:r>
              <w:rPr>
                <w:rFonts w:hAnsi="Calibri"/>
                <w:spacing w:val="-2"/>
              </w:rPr>
              <w:t>restante</w:t>
            </w:r>
            <w:r>
              <w:rPr>
                <w:rFonts w:hAnsi="Calibri"/>
              </w:rPr>
              <w:t xml:space="preserve"> es el </w:t>
            </w:r>
            <w:r>
              <w:rPr>
                <w:rFonts w:hAnsi="Calibri"/>
                <w:spacing w:val="-2"/>
              </w:rPr>
              <w:t>monto</w:t>
            </w:r>
            <w:r>
              <w:rPr>
                <w:rFonts w:hAnsi="Calibri"/>
              </w:rPr>
              <w:t xml:space="preserve"> que debe que no ha pagado todavía.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t>servicios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Puede usar una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pagar por servicios.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t>solicitar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Tiene que solicitar una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  <w:spacing w:val="-5"/>
              </w:rPr>
              <w:t xml:space="preserve"> </w:t>
            </w:r>
            <w:r>
              <w:rPr>
                <w:rFonts w:hAnsi="Calibri"/>
              </w:rPr>
              <w:t>de</w:t>
            </w:r>
            <w:r>
              <w:rPr>
                <w:rFonts w:hAnsi="Calibri"/>
                <w:spacing w:val="-4"/>
              </w:rPr>
              <w:t xml:space="preserve"> </w:t>
            </w:r>
            <w:r>
              <w:rPr>
                <w:rFonts w:hAnsi="Calibri"/>
              </w:rPr>
              <w:t>crédito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Tiene que aplicar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conseguir una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  <w:spacing w:val="-4"/>
              </w:rPr>
              <w:t xml:space="preserve"> </w:t>
            </w:r>
            <w:r>
              <w:rPr>
                <w:rFonts w:hAnsi="Calibri"/>
              </w:rPr>
              <w:t>de</w:t>
            </w:r>
            <w:r>
              <w:rPr>
                <w:rFonts w:hAnsi="Calibri"/>
                <w:spacing w:val="-4"/>
              </w:rPr>
              <w:t xml:space="preserve"> </w:t>
            </w:r>
            <w:r>
              <w:rPr>
                <w:rFonts w:hAnsi="Calibri"/>
              </w:rPr>
              <w:t>débito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Tiene que tener una cuenta bancaria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conseguir una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débito.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  <w:spacing w:val="-5"/>
              </w:rPr>
              <w:t xml:space="preserve"> </w:t>
            </w:r>
            <w:r>
              <w:rPr>
                <w:rFonts w:hAnsi="Calibri"/>
              </w:rPr>
              <w:t>de</w:t>
            </w:r>
            <w:r>
              <w:rPr>
                <w:rFonts w:hAnsi="Calibri"/>
                <w:spacing w:val="-4"/>
              </w:rPr>
              <w:t xml:space="preserve"> </w:t>
            </w:r>
            <w:r>
              <w:rPr>
                <w:rFonts w:hAnsi="Calibri"/>
              </w:rPr>
              <w:t>crédito</w:t>
            </w:r>
          </w:p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garantizada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Usé mi cuenta bancaria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conseguir una </w:t>
            </w:r>
            <w:r>
              <w:rPr>
                <w:rFonts w:hAnsi="Calibri"/>
                <w:spacing w:val="-2"/>
              </w:rPr>
              <w:t>tarjeta</w:t>
            </w:r>
            <w:r>
              <w:rPr>
                <w:rFonts w:hAnsi="Calibri"/>
              </w:rPr>
              <w:t xml:space="preserve"> de crédito </w:t>
            </w:r>
            <w:r>
              <w:rPr>
                <w:rFonts w:hAnsi="Calibri"/>
                <w:spacing w:val="-2"/>
              </w:rPr>
              <w:t>garantizada.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t>tarjetas pre-pagadas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t xml:space="preserve">Una </w:t>
            </w:r>
            <w:r>
              <w:rPr>
                <w:spacing w:val="-2"/>
              </w:rPr>
              <w:t>tarjeta</w:t>
            </w:r>
            <w:r>
              <w:t xml:space="preserve"> pre-pagada es una </w:t>
            </w:r>
            <w:r>
              <w:rPr>
                <w:spacing w:val="-2"/>
              </w:rPr>
              <w:t>tarjeta</w:t>
            </w:r>
            <w:r>
              <w:t xml:space="preserve"> que puede usar </w:t>
            </w:r>
            <w:r>
              <w:rPr>
                <w:spacing w:val="-2"/>
              </w:rPr>
              <w:t>para</w:t>
            </w:r>
            <w:r>
              <w:t xml:space="preserve"> pagar sus compras.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tasa</w:t>
            </w:r>
            <w:r>
              <w:rPr>
                <w:rFonts w:hAnsi="Calibri"/>
                <w:spacing w:val="-5"/>
              </w:rPr>
              <w:t xml:space="preserve"> </w:t>
            </w:r>
            <w:r>
              <w:rPr>
                <w:rFonts w:hAnsi="Calibri"/>
              </w:rPr>
              <w:t>de</w:t>
            </w:r>
            <w:r>
              <w:rPr>
                <w:rFonts w:hAnsi="Calibri"/>
                <w:spacing w:val="-4"/>
              </w:rPr>
              <w:t xml:space="preserve"> </w:t>
            </w:r>
            <w:r>
              <w:rPr>
                <w:rFonts w:hAnsi="Calibri"/>
                <w:spacing w:val="-2"/>
              </w:rPr>
              <w:t>interés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Las tarjetas de crédito y préstamos tienen </w:t>
            </w:r>
            <w:r>
              <w:rPr>
                <w:rFonts w:hAnsi="Calibri"/>
                <w:spacing w:val="-2"/>
              </w:rPr>
              <w:t>diferentes</w:t>
            </w:r>
            <w:r>
              <w:rPr>
                <w:rFonts w:hAnsi="Calibri"/>
              </w:rPr>
              <w:t xml:space="preserve"> tasas de </w:t>
            </w:r>
            <w:r>
              <w:rPr>
                <w:rFonts w:hAnsi="Calibri"/>
                <w:spacing w:val="-2"/>
              </w:rPr>
              <w:t>interés.</w:t>
            </w:r>
          </w:p>
        </w:tc>
      </w:tr>
      <w:tr w:rsidR="00827C61" w:rsidTr="00027463">
        <w:trPr>
          <w:trHeight w:val="432"/>
          <w:jc w:val="center"/>
        </w:trPr>
        <w:tc>
          <w:tcPr>
            <w:tcW w:w="2313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>título</w:t>
            </w:r>
            <w:r>
              <w:rPr>
                <w:rFonts w:hAnsi="Calibri"/>
                <w:spacing w:val="-2"/>
              </w:rPr>
              <w:t xml:space="preserve"> </w:t>
            </w:r>
            <w:r>
              <w:rPr>
                <w:rFonts w:hAnsi="Calibri"/>
              </w:rPr>
              <w:t>de</w:t>
            </w:r>
            <w:r>
              <w:rPr>
                <w:rFonts w:hAnsi="Calibri"/>
                <w:spacing w:val="-2"/>
              </w:rPr>
              <w:t xml:space="preserve"> </w:t>
            </w:r>
            <w:r>
              <w:rPr>
                <w:rFonts w:hAnsi="Calibri"/>
              </w:rPr>
              <w:t>propiedad (de</w:t>
            </w:r>
          </w:p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spacing w:val="-2"/>
              </w:rPr>
              <w:t>carro)</w:t>
            </w:r>
          </w:p>
        </w:tc>
        <w:tc>
          <w:tcPr>
            <w:tcW w:w="8477" w:type="dxa"/>
            <w:vAlign w:val="center"/>
          </w:tcPr>
          <w:p w:rsidR="00827C61" w:rsidRDefault="00827C61" w:rsidP="00027463">
            <w:pPr>
              <w:rPr>
                <w:rFonts w:eastAsia="Calibri" w:hAnsi="Calibri" w:cs="Calibri"/>
              </w:rPr>
            </w:pPr>
            <w:r>
              <w:rPr>
                <w:rFonts w:hAnsi="Calibri"/>
              </w:rPr>
              <w:t xml:space="preserve">Algunas personas usan su título de propiedad de </w:t>
            </w:r>
            <w:r>
              <w:rPr>
                <w:rFonts w:hAnsi="Calibri"/>
                <w:spacing w:val="-2"/>
              </w:rPr>
              <w:t>carro</w:t>
            </w:r>
            <w:r>
              <w:rPr>
                <w:rFonts w:hAnsi="Calibri"/>
              </w:rPr>
              <w:t xml:space="preserve"> </w:t>
            </w:r>
            <w:r>
              <w:rPr>
                <w:rFonts w:hAnsi="Calibri"/>
                <w:spacing w:val="-2"/>
              </w:rPr>
              <w:t>para</w:t>
            </w:r>
            <w:r>
              <w:rPr>
                <w:rFonts w:hAnsi="Calibri"/>
              </w:rPr>
              <w:t xml:space="preserve"> conseguir un préstamo.</w:t>
            </w:r>
          </w:p>
        </w:tc>
      </w:tr>
    </w:tbl>
    <w:p w:rsidR="00CF0D34" w:rsidRDefault="00CF0D34" w:rsidP="00027463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sectPr w:rsidR="00CF0D34" w:rsidSect="00027463">
      <w:headerReference w:type="default" r:id="rId7"/>
      <w:footerReference w:type="default" r:id="rId8"/>
      <w:pgSz w:w="12240" w:h="15840"/>
      <w:pgMar w:top="660" w:right="600" w:bottom="560" w:left="60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EF" w:rsidRDefault="00027463">
      <w:r>
        <w:separator/>
      </w:r>
    </w:p>
  </w:endnote>
  <w:endnote w:type="continuationSeparator" w:id="0">
    <w:p w:rsidR="00417DEF" w:rsidRDefault="0002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to Sans Cond Regular">
    <w:altName w:val="Times New Roman"/>
    <w:panose1 w:val="00000000000000000000"/>
    <w:charset w:val="00"/>
    <w:family w:val="modern"/>
    <w:notTrueType/>
    <w:pitch w:val="variable"/>
    <w:sig w:usb0="00000001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uto Sans Bold">
    <w:altName w:val="Pluto Sans Bold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61" w:rsidRPr="00827C61" w:rsidRDefault="0026586C" w:rsidP="00827C61">
    <w:pPr>
      <w:pStyle w:val="BodyText"/>
      <w:spacing w:line="206" w:lineRule="exact"/>
      <w:jc w:val="center"/>
      <w:rPr>
        <w:rFonts w:ascii="Arial" w:hAnsi="Arial" w:cs="Arial"/>
      </w:rPr>
    </w:pPr>
    <w:r>
      <w:rPr>
        <w:rFonts w:ascii="Arial" w:hAnsi="Arial" w:cs="Arial"/>
      </w:rPr>
    </w:r>
    <w:r>
      <w:rPr>
        <w:rFonts w:ascii="Arial" w:hAnsi="Arial" w:cs="Arial"/>
      </w:rPr>
      <w:pict>
        <v:group id="_x0000_s2054" style="width:542pt;height:2pt;mso-position-horizontal-relative:char;mso-position-vertical-relative:line" coordsize="10840,40">
          <v:group id="_x0000_s2055" style="position:absolute;left:20;top:20;width:10800;height:2" coordorigin="20,20" coordsize="10800,2">
            <v:shape id="_x0000_s2056" style="position:absolute;left:20;top:20;width:10800;height:2" coordorigin="20,20" coordsize="10800,0" path="m20,20r10800,e" filled="f" strokecolor="#62a744" strokeweight="2pt">
              <v:path arrowok="t"/>
            </v:shape>
          </v:group>
          <w10:wrap type="none"/>
          <w10:anchorlock/>
        </v:group>
      </w:pict>
    </w:r>
  </w:p>
  <w:p w:rsidR="00827C61" w:rsidRPr="00827C61" w:rsidRDefault="00827C61" w:rsidP="00827C61">
    <w:pPr>
      <w:pStyle w:val="BodyText"/>
      <w:spacing w:line="206" w:lineRule="exact"/>
      <w:jc w:val="center"/>
      <w:rPr>
        <w:rFonts w:ascii="Arial" w:hAnsi="Arial" w:cs="Arial"/>
      </w:rPr>
    </w:pPr>
    <w:r w:rsidRPr="00827C61">
      <w:rPr>
        <w:rFonts w:ascii="Arial" w:hAnsi="Arial" w:cs="Arial"/>
        <w:color w:val="62A744"/>
        <w:spacing w:val="-1"/>
      </w:rPr>
      <w:t>Recursos</w:t>
    </w:r>
    <w:r w:rsidRPr="00827C61">
      <w:rPr>
        <w:rFonts w:ascii="Arial" w:hAnsi="Arial" w:cs="Arial"/>
        <w:color w:val="62A744"/>
      </w:rPr>
      <w:t xml:space="preserve"> </w:t>
    </w:r>
    <w:r w:rsidRPr="00827C61">
      <w:rPr>
        <w:rFonts w:ascii="Arial" w:hAnsi="Arial" w:cs="Arial"/>
        <w:color w:val="62A744"/>
        <w:spacing w:val="-1"/>
      </w:rPr>
      <w:t>para</w:t>
    </w:r>
    <w:r w:rsidRPr="00827C61">
      <w:rPr>
        <w:rFonts w:ascii="Arial" w:hAnsi="Arial" w:cs="Arial"/>
        <w:color w:val="62A744"/>
      </w:rPr>
      <w:t xml:space="preserve"> </w:t>
    </w:r>
    <w:r w:rsidRPr="00827C61">
      <w:rPr>
        <w:rFonts w:ascii="Arial" w:hAnsi="Arial" w:cs="Arial"/>
        <w:color w:val="62A744"/>
        <w:spacing w:val="-1"/>
      </w:rPr>
      <w:t>maestros</w:t>
    </w:r>
    <w:r w:rsidRPr="00827C61">
      <w:rPr>
        <w:rFonts w:ascii="Arial" w:hAnsi="Arial" w:cs="Arial"/>
        <w:color w:val="62A744"/>
      </w:rPr>
      <w:t xml:space="preserve"> </w:t>
    </w:r>
    <w:r w:rsidRPr="00827C61">
      <w:rPr>
        <w:rFonts w:ascii="Arial" w:hAnsi="Arial" w:cs="Arial"/>
        <w:color w:val="62A744"/>
        <w:spacing w:val="-1"/>
      </w:rPr>
      <w:t>para</w:t>
    </w:r>
    <w:r w:rsidRPr="00827C61">
      <w:rPr>
        <w:rFonts w:ascii="Arial" w:hAnsi="Arial" w:cs="Arial"/>
        <w:color w:val="62A744"/>
      </w:rPr>
      <w:t xml:space="preserve"> </w:t>
    </w:r>
    <w:r w:rsidRPr="00827C61">
      <w:rPr>
        <w:rFonts w:ascii="Arial" w:hAnsi="Arial" w:cs="Arial"/>
        <w:color w:val="62A744"/>
        <w:spacing w:val="-2"/>
      </w:rPr>
      <w:t>consumidor.gov</w:t>
    </w:r>
    <w:r w:rsidRPr="00827C61">
      <w:rPr>
        <w:rFonts w:ascii="Arial" w:hAnsi="Arial" w:cs="Arial"/>
        <w:color w:val="62A744"/>
        <w:spacing w:val="-5"/>
      </w:rPr>
      <w:t xml:space="preserve"> </w:t>
    </w:r>
    <w:r w:rsidRPr="00827C61">
      <w:rPr>
        <w:rFonts w:ascii="Arial" w:hAnsi="Arial" w:cs="Arial"/>
        <w:color w:val="62A744"/>
      </w:rPr>
      <w:t xml:space="preserve">| </w:t>
    </w:r>
    <w:r w:rsidRPr="00827C61">
      <w:rPr>
        <w:rFonts w:ascii="Arial" w:hAnsi="Arial" w:cs="Arial"/>
        <w:color w:val="62A744"/>
        <w:spacing w:val="-1"/>
      </w:rPr>
      <w:t>Desarrollado</w:t>
    </w:r>
    <w:r w:rsidRPr="00827C61">
      <w:rPr>
        <w:rFonts w:ascii="Arial" w:hAnsi="Arial" w:cs="Arial"/>
        <w:color w:val="62A744"/>
      </w:rPr>
      <w:t xml:space="preserve"> </w:t>
    </w:r>
    <w:r w:rsidRPr="00827C61">
      <w:rPr>
        <w:rFonts w:ascii="Arial" w:hAnsi="Arial" w:cs="Arial"/>
        <w:color w:val="62A744"/>
        <w:spacing w:val="-1"/>
      </w:rPr>
      <w:t>para</w:t>
    </w:r>
    <w:r w:rsidRPr="00827C61">
      <w:rPr>
        <w:rFonts w:ascii="Arial" w:hAnsi="Arial" w:cs="Arial"/>
        <w:color w:val="62A744"/>
      </w:rPr>
      <w:t xml:space="preserve"> la </w:t>
    </w:r>
    <w:r w:rsidRPr="00827C61">
      <w:rPr>
        <w:rFonts w:ascii="Arial" w:hAnsi="Arial" w:cs="Arial"/>
        <w:color w:val="62A744"/>
        <w:spacing w:val="-1"/>
      </w:rPr>
      <w:t>Comisión</w:t>
    </w:r>
    <w:r w:rsidRPr="00827C61">
      <w:rPr>
        <w:rFonts w:ascii="Arial" w:hAnsi="Arial" w:cs="Arial"/>
        <w:color w:val="62A744"/>
      </w:rPr>
      <w:t xml:space="preserve"> </w:t>
    </w:r>
    <w:r w:rsidRPr="00827C61">
      <w:rPr>
        <w:rFonts w:ascii="Arial" w:hAnsi="Arial" w:cs="Arial"/>
        <w:color w:val="62A744"/>
        <w:spacing w:val="-1"/>
      </w:rPr>
      <w:t>Federal</w:t>
    </w:r>
    <w:r w:rsidRPr="00827C61">
      <w:rPr>
        <w:rFonts w:ascii="Arial" w:hAnsi="Arial" w:cs="Arial"/>
        <w:color w:val="62A744"/>
        <w:spacing w:val="-4"/>
      </w:rPr>
      <w:t xml:space="preserve"> </w:t>
    </w:r>
    <w:r w:rsidRPr="00827C61">
      <w:rPr>
        <w:rFonts w:ascii="Arial" w:hAnsi="Arial" w:cs="Arial"/>
        <w:color w:val="62A744"/>
      </w:rPr>
      <w:t xml:space="preserve">de </w:t>
    </w:r>
    <w:r w:rsidRPr="00827C61">
      <w:rPr>
        <w:rFonts w:ascii="Arial" w:hAnsi="Arial" w:cs="Arial"/>
        <w:color w:val="62A744"/>
        <w:spacing w:val="-1"/>
      </w:rPr>
      <w:t>Comercio</w:t>
    </w:r>
    <w:r w:rsidRPr="00827C61">
      <w:rPr>
        <w:rFonts w:ascii="Arial" w:hAnsi="Arial" w:cs="Arial"/>
        <w:color w:val="62A744"/>
      </w:rPr>
      <w:t xml:space="preserve"> por</w:t>
    </w:r>
    <w:r w:rsidRPr="00827C61">
      <w:rPr>
        <w:rFonts w:ascii="Arial" w:hAnsi="Arial" w:cs="Arial"/>
        <w:color w:val="62A744"/>
        <w:spacing w:val="-4"/>
      </w:rPr>
      <w:t xml:space="preserve"> </w:t>
    </w:r>
    <w:r w:rsidRPr="00827C61">
      <w:rPr>
        <w:rFonts w:ascii="Arial" w:hAnsi="Arial" w:cs="Arial"/>
        <w:color w:val="62A744"/>
      </w:rPr>
      <w:t>el</w:t>
    </w:r>
    <w:r w:rsidRPr="00827C61">
      <w:rPr>
        <w:rFonts w:ascii="Arial" w:hAnsi="Arial" w:cs="Arial"/>
        <w:color w:val="62A744"/>
        <w:spacing w:val="-4"/>
      </w:rPr>
      <w:t xml:space="preserve"> </w:t>
    </w:r>
    <w:r w:rsidRPr="00827C61">
      <w:rPr>
        <w:rFonts w:ascii="Arial" w:hAnsi="Arial" w:cs="Arial"/>
        <w:color w:val="62A744"/>
        <w:spacing w:val="-1"/>
      </w:rPr>
      <w:t>Centro</w:t>
    </w:r>
    <w:r w:rsidRPr="00827C61">
      <w:rPr>
        <w:rFonts w:ascii="Arial" w:hAnsi="Arial" w:cs="Arial"/>
        <w:color w:val="62A744"/>
      </w:rPr>
      <w:t xml:space="preserve"> de </w:t>
    </w:r>
    <w:r w:rsidRPr="00827C61">
      <w:rPr>
        <w:rFonts w:ascii="Arial" w:hAnsi="Arial" w:cs="Arial"/>
        <w:color w:val="62A744"/>
        <w:spacing w:val="-1"/>
      </w:rPr>
      <w:t>Lingüística</w:t>
    </w:r>
    <w:r w:rsidRPr="00827C61">
      <w:rPr>
        <w:rFonts w:ascii="Arial" w:hAnsi="Arial" w:cs="Arial"/>
        <w:color w:val="62A744"/>
        <w:spacing w:val="-5"/>
      </w:rPr>
      <w:t xml:space="preserve"> </w:t>
    </w:r>
    <w:r w:rsidRPr="00827C61">
      <w:rPr>
        <w:rFonts w:ascii="Arial" w:hAnsi="Arial" w:cs="Arial"/>
        <w:color w:val="62A744"/>
        <w:spacing w:val="-1"/>
      </w:rPr>
      <w:t>Aplicada</w:t>
    </w:r>
  </w:p>
  <w:p w:rsidR="00CF0D34" w:rsidRPr="00827C61" w:rsidRDefault="00CF0D34" w:rsidP="00827C61">
    <w:pPr>
      <w:spacing w:line="14" w:lineRule="auto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EF" w:rsidRDefault="00027463">
      <w:r>
        <w:separator/>
      </w:r>
    </w:p>
  </w:footnote>
  <w:footnote w:type="continuationSeparator" w:id="0">
    <w:p w:rsidR="00417DEF" w:rsidRDefault="00027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61" w:rsidRDefault="0026586C" w:rsidP="00827C61">
    <w:pPr>
      <w:pStyle w:val="Header"/>
      <w:jc w:val="center"/>
    </w:pPr>
    <w:r>
      <w:pict>
        <v:group id="_x0000_s2051" style="width:542pt;height:2pt;mso-position-horizontal-relative:char;mso-position-vertical-relative:line" coordsize="10840,40">
          <v:group id="_x0000_s2052" style="position:absolute;left:20;top:20;width:10800;height:2" coordorigin="20,20" coordsize="10800,2">
            <v:shape id="_x0000_s2053" style="position:absolute;left:20;top:20;width:10800;height:2" coordorigin="20,20" coordsize="10800,0" path="m20,20r10800,e" filled="f" strokecolor="#62a744" strokeweight="2pt">
              <v:path arrowok="t"/>
            </v:shape>
          </v:group>
          <w10:wrap type="none"/>
          <w10:anchorlock/>
        </v:group>
      </w:pict>
    </w:r>
  </w:p>
  <w:p w:rsidR="00827C61" w:rsidRDefault="00827C61" w:rsidP="00827C6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0D34"/>
    <w:rsid w:val="00027463"/>
    <w:rsid w:val="0026586C"/>
    <w:rsid w:val="00417DEF"/>
    <w:rsid w:val="00827C61"/>
    <w:rsid w:val="00C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Pluto Sans Cond Regular" w:eastAsia="Pluto Sans Cond Regular" w:hAnsi="Pluto Sans Cond Regular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7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C61"/>
  </w:style>
  <w:style w:type="paragraph" w:styleId="Footer">
    <w:name w:val="footer"/>
    <w:basedOn w:val="Normal"/>
    <w:link w:val="FooterChar"/>
    <w:uiPriority w:val="99"/>
    <w:unhideWhenUsed/>
    <w:rsid w:val="00827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C61"/>
  </w:style>
  <w:style w:type="paragraph" w:styleId="BalloonText">
    <w:name w:val="Balloon Text"/>
    <w:basedOn w:val="Normal"/>
    <w:link w:val="BalloonTextChar"/>
    <w:uiPriority w:val="99"/>
    <w:semiHidden/>
    <w:unhideWhenUsed/>
    <w:rsid w:val="00827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8833BF37.dotm</Template>
  <TotalTime>28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Consumer.gov Lesson Plan Materials: Using Credit Spanish</vt:lpstr>
    </vt:vector>
  </TitlesOfParts>
  <Company>Federal Trade Commission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Plan Materials: Using Credit Spanish</dc:title>
  <dc:creator>Federal Trade Commission</dc:creator>
  <cp:lastModifiedBy>Holz, Dawne E.</cp:lastModifiedBy>
  <cp:revision>3</cp:revision>
  <dcterms:created xsi:type="dcterms:W3CDTF">2016-03-22T08:02:00Z</dcterms:created>
  <dcterms:modified xsi:type="dcterms:W3CDTF">2016-03-23T12:04:00Z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2016-03-22T00:00:00Z</vt:filetime>
  </property>
</Properties>
</file>